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403" w:rsidRDefault="00733403" w:rsidP="00733403">
      <w:pPr>
        <w:jc w:val="center"/>
      </w:pPr>
    </w:p>
    <w:p w:rsidR="00733403" w:rsidRDefault="00733403" w:rsidP="00733403">
      <w:pPr>
        <w:jc w:val="center"/>
      </w:pPr>
    </w:p>
    <w:p w:rsidR="00733403" w:rsidRDefault="00733403" w:rsidP="00733403">
      <w:pPr>
        <w:jc w:val="center"/>
      </w:pPr>
    </w:p>
    <w:p w:rsidR="00733403" w:rsidRDefault="00733403" w:rsidP="00733403">
      <w:pPr>
        <w:jc w:val="center"/>
      </w:pPr>
    </w:p>
    <w:p w:rsidR="00CB1B51" w:rsidRDefault="00CB1B51" w:rsidP="00733403">
      <w:pPr>
        <w:jc w:val="center"/>
      </w:pPr>
    </w:p>
    <w:p w:rsidR="00733403" w:rsidRDefault="00314A58" w:rsidP="00CB1B5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w:t>
      </w:r>
      <w:r w:rsidRPr="00733403">
        <w:rPr>
          <w:rFonts w:ascii="Times New Roman" w:hAnsi="Times New Roman" w:cs="Times New Roman"/>
          <w:b/>
          <w:sz w:val="24"/>
          <w:szCs w:val="24"/>
        </w:rPr>
        <w:t>Americans with Disabilities Act (ADA)</w:t>
      </w:r>
    </w:p>
    <w:p w:rsidR="00CB1B51" w:rsidRPr="00CB1B51" w:rsidRDefault="00CB1B51" w:rsidP="00CB1B51">
      <w:pPr>
        <w:spacing w:line="480" w:lineRule="auto"/>
        <w:jc w:val="center"/>
        <w:rPr>
          <w:rFonts w:ascii="Times New Roman" w:hAnsi="Times New Roman" w:cs="Times New Roman"/>
          <w:b/>
          <w:sz w:val="24"/>
          <w:szCs w:val="24"/>
        </w:rPr>
      </w:pPr>
    </w:p>
    <w:p w:rsidR="00733403" w:rsidRPr="00733403" w:rsidRDefault="00314A58" w:rsidP="00733403">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Student’s Name</w:t>
      </w:r>
    </w:p>
    <w:p w:rsidR="00733403" w:rsidRPr="00733403" w:rsidRDefault="00314A58" w:rsidP="00733403">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Institution’s Name</w:t>
      </w:r>
    </w:p>
    <w:p w:rsidR="00733403" w:rsidRPr="00733403" w:rsidRDefault="00314A58" w:rsidP="0073340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733403" w:rsidRPr="00733403" w:rsidRDefault="00314A58" w:rsidP="00733403">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Instructor’s Name</w:t>
      </w:r>
    </w:p>
    <w:p w:rsidR="00733403" w:rsidRPr="00733403" w:rsidRDefault="00314A58" w:rsidP="00733403">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Date</w:t>
      </w:r>
    </w:p>
    <w:p w:rsidR="00733403" w:rsidRDefault="00733403" w:rsidP="00733403">
      <w:pPr>
        <w:jc w:val="center"/>
      </w:pPr>
    </w:p>
    <w:p w:rsidR="00733403" w:rsidRDefault="00733403" w:rsidP="00733403">
      <w:pPr>
        <w:jc w:val="center"/>
      </w:pPr>
    </w:p>
    <w:p w:rsidR="00733403" w:rsidRDefault="00733403" w:rsidP="00733403">
      <w:pPr>
        <w:jc w:val="center"/>
      </w:pPr>
    </w:p>
    <w:p w:rsidR="00733403" w:rsidRDefault="00733403" w:rsidP="00733403">
      <w:pPr>
        <w:jc w:val="center"/>
      </w:pPr>
    </w:p>
    <w:p w:rsidR="00733403" w:rsidRDefault="00733403" w:rsidP="00733403">
      <w:pPr>
        <w:jc w:val="center"/>
      </w:pPr>
    </w:p>
    <w:p w:rsidR="00733403" w:rsidRDefault="00733403" w:rsidP="00733403">
      <w:pPr>
        <w:jc w:val="center"/>
      </w:pPr>
    </w:p>
    <w:p w:rsidR="00733403" w:rsidRDefault="00733403" w:rsidP="00733403">
      <w:pPr>
        <w:jc w:val="center"/>
      </w:pPr>
    </w:p>
    <w:p w:rsidR="00733403" w:rsidRDefault="00733403" w:rsidP="00733403">
      <w:pPr>
        <w:jc w:val="center"/>
      </w:pPr>
    </w:p>
    <w:p w:rsidR="00733403" w:rsidRDefault="00733403" w:rsidP="00733403">
      <w:pPr>
        <w:jc w:val="center"/>
      </w:pPr>
    </w:p>
    <w:p w:rsidR="00733403" w:rsidRDefault="00733403" w:rsidP="00733403">
      <w:pPr>
        <w:jc w:val="center"/>
      </w:pPr>
    </w:p>
    <w:p w:rsidR="00733403" w:rsidRDefault="00733403" w:rsidP="00733403">
      <w:pPr>
        <w:jc w:val="center"/>
      </w:pPr>
    </w:p>
    <w:p w:rsidR="00571516" w:rsidRDefault="00571516" w:rsidP="00571516">
      <w:pPr>
        <w:spacing w:line="480" w:lineRule="auto"/>
      </w:pPr>
    </w:p>
    <w:p w:rsidR="00CB1B51" w:rsidRDefault="00314A58" w:rsidP="00CB1B51">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The </w:t>
      </w:r>
      <w:r w:rsidRPr="00733403">
        <w:rPr>
          <w:rFonts w:ascii="Times New Roman" w:hAnsi="Times New Roman" w:cs="Times New Roman"/>
          <w:b/>
          <w:sz w:val="24"/>
          <w:szCs w:val="24"/>
        </w:rPr>
        <w:t>Americans with Disabilities Act (ADA)</w:t>
      </w:r>
    </w:p>
    <w:p w:rsidR="00571516" w:rsidRDefault="00314A58" w:rsidP="00E054C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Any American citizen</w:t>
      </w:r>
      <w:r w:rsidR="004B0AF7">
        <w:rPr>
          <w:rFonts w:ascii="Times New Roman" w:hAnsi="Times New Roman" w:cs="Times New Roman"/>
          <w:sz w:val="24"/>
          <w:szCs w:val="24"/>
        </w:rPr>
        <w:t xml:space="preserve"> with</w:t>
      </w:r>
      <w:r w:rsidR="005B6486">
        <w:rPr>
          <w:rFonts w:ascii="Times New Roman" w:hAnsi="Times New Roman" w:cs="Times New Roman"/>
          <w:sz w:val="24"/>
          <w:szCs w:val="24"/>
        </w:rPr>
        <w:t xml:space="preserve"> different</w:t>
      </w:r>
      <w:r>
        <w:rPr>
          <w:rFonts w:ascii="Times New Roman" w:hAnsi="Times New Roman" w:cs="Times New Roman"/>
          <w:sz w:val="24"/>
          <w:szCs w:val="24"/>
        </w:rPr>
        <w:t xml:space="preserve"> </w:t>
      </w:r>
      <w:r w:rsidR="005B6486">
        <w:rPr>
          <w:rFonts w:ascii="Times New Roman" w:hAnsi="Times New Roman" w:cs="Times New Roman"/>
          <w:sz w:val="24"/>
          <w:szCs w:val="24"/>
        </w:rPr>
        <w:t>disabilities</w:t>
      </w:r>
      <w:r>
        <w:rPr>
          <w:rFonts w:ascii="Times New Roman" w:hAnsi="Times New Roman" w:cs="Times New Roman"/>
          <w:sz w:val="24"/>
          <w:szCs w:val="24"/>
        </w:rPr>
        <w:t xml:space="preserve"> is protected by the Americans with Disabilities Act (ADA) in several areas such as in employment, transportation, and when it comes to accessing local government services and programs</w:t>
      </w:r>
      <w:r w:rsidR="00130ED7">
        <w:rPr>
          <w:rFonts w:ascii="Times New Roman" w:hAnsi="Times New Roman" w:cs="Times New Roman"/>
          <w:sz w:val="24"/>
          <w:szCs w:val="24"/>
        </w:rPr>
        <w:t xml:space="preserve"> (Department of Labor, n.d.</w:t>
      </w:r>
      <w:r w:rsidR="00130ED7" w:rsidRPr="00C172CD">
        <w:rPr>
          <w:rFonts w:ascii="Times New Roman" w:hAnsi="Times New Roman" w:cs="Times New Roman"/>
          <w:sz w:val="24"/>
          <w:szCs w:val="24"/>
        </w:rPr>
        <w:t>)</w:t>
      </w:r>
      <w:r>
        <w:rPr>
          <w:rFonts w:ascii="Times New Roman" w:hAnsi="Times New Roman" w:cs="Times New Roman"/>
          <w:sz w:val="24"/>
          <w:szCs w:val="24"/>
        </w:rPr>
        <w:t>.</w:t>
      </w:r>
      <w:r w:rsidR="004B0AF7">
        <w:rPr>
          <w:rFonts w:ascii="Times New Roman" w:hAnsi="Times New Roman" w:cs="Times New Roman"/>
          <w:sz w:val="24"/>
          <w:szCs w:val="24"/>
        </w:rPr>
        <w:t xml:space="preserve"> An individual is considered disabled if they have any forms of </w:t>
      </w:r>
      <w:r w:rsidR="005B6486">
        <w:rPr>
          <w:rFonts w:ascii="Times New Roman" w:hAnsi="Times New Roman" w:cs="Times New Roman"/>
          <w:sz w:val="24"/>
          <w:szCs w:val="24"/>
        </w:rPr>
        <w:t xml:space="preserve">mental </w:t>
      </w:r>
      <w:r w:rsidR="004B0AF7">
        <w:rPr>
          <w:rFonts w:ascii="Times New Roman" w:hAnsi="Times New Roman" w:cs="Times New Roman"/>
          <w:sz w:val="24"/>
          <w:szCs w:val="24"/>
        </w:rPr>
        <w:t>impairment</w:t>
      </w:r>
      <w:r w:rsidR="005B6486">
        <w:rPr>
          <w:rFonts w:ascii="Times New Roman" w:hAnsi="Times New Roman" w:cs="Times New Roman"/>
          <w:sz w:val="24"/>
          <w:szCs w:val="24"/>
        </w:rPr>
        <w:t xml:space="preserve"> or physical issues</w:t>
      </w:r>
      <w:r w:rsidR="004B0AF7">
        <w:rPr>
          <w:rFonts w:ascii="Times New Roman" w:hAnsi="Times New Roman" w:cs="Times New Roman"/>
          <w:sz w:val="24"/>
          <w:szCs w:val="24"/>
        </w:rPr>
        <w:t xml:space="preserve">, </w:t>
      </w:r>
      <w:r w:rsidR="005B6486">
        <w:rPr>
          <w:rFonts w:ascii="Times New Roman" w:hAnsi="Times New Roman" w:cs="Times New Roman"/>
          <w:sz w:val="24"/>
          <w:szCs w:val="24"/>
        </w:rPr>
        <w:t>which limits them from major life activities</w:t>
      </w:r>
      <w:r w:rsidR="00AE45C3">
        <w:rPr>
          <w:rFonts w:ascii="Times New Roman" w:hAnsi="Times New Roman" w:cs="Times New Roman"/>
          <w:sz w:val="24"/>
          <w:szCs w:val="24"/>
        </w:rPr>
        <w:t xml:space="preserve"> </w:t>
      </w:r>
      <w:r w:rsidR="004B0AF7">
        <w:rPr>
          <w:rFonts w:ascii="Times New Roman" w:hAnsi="Times New Roman" w:cs="Times New Roman"/>
          <w:sz w:val="24"/>
          <w:szCs w:val="24"/>
        </w:rPr>
        <w:t>such as learning, walking, or talking.</w:t>
      </w:r>
      <w:r w:rsidR="00AE45C3">
        <w:rPr>
          <w:rFonts w:ascii="Times New Roman" w:hAnsi="Times New Roman" w:cs="Times New Roman"/>
          <w:sz w:val="24"/>
          <w:szCs w:val="24"/>
        </w:rPr>
        <w:t xml:space="preserve"> </w:t>
      </w:r>
      <w:r w:rsidR="00E22169">
        <w:rPr>
          <w:rFonts w:ascii="Times New Roman" w:hAnsi="Times New Roman" w:cs="Times New Roman"/>
          <w:sz w:val="24"/>
          <w:szCs w:val="24"/>
        </w:rPr>
        <w:t>The ADA forbids employment ag</w:t>
      </w:r>
      <w:r w:rsidR="009B6013">
        <w:rPr>
          <w:rFonts w:ascii="Times New Roman" w:hAnsi="Times New Roman" w:cs="Times New Roman"/>
          <w:sz w:val="24"/>
          <w:szCs w:val="24"/>
        </w:rPr>
        <w:t>encies, private companies, labo</w:t>
      </w:r>
      <w:r w:rsidR="00E22169">
        <w:rPr>
          <w:rFonts w:ascii="Times New Roman" w:hAnsi="Times New Roman" w:cs="Times New Roman"/>
          <w:sz w:val="24"/>
          <w:szCs w:val="24"/>
        </w:rPr>
        <w:t xml:space="preserve">r unions, and government organizations from discriminating against the disabled. The paper will discuss </w:t>
      </w:r>
      <w:r w:rsidR="00E054C1">
        <w:rPr>
          <w:rFonts w:ascii="Times New Roman" w:hAnsi="Times New Roman" w:cs="Times New Roman"/>
          <w:sz w:val="24"/>
          <w:szCs w:val="24"/>
        </w:rPr>
        <w:t>how the Americans with Disability Act</w:t>
      </w:r>
      <w:r w:rsidR="001675C7">
        <w:rPr>
          <w:rFonts w:ascii="Times New Roman" w:hAnsi="Times New Roman" w:cs="Times New Roman"/>
          <w:sz w:val="24"/>
          <w:szCs w:val="24"/>
        </w:rPr>
        <w:t xml:space="preserve"> (ADA)</w:t>
      </w:r>
      <w:r w:rsidR="00E054C1">
        <w:rPr>
          <w:rFonts w:ascii="Times New Roman" w:hAnsi="Times New Roman" w:cs="Times New Roman"/>
          <w:sz w:val="24"/>
          <w:szCs w:val="24"/>
        </w:rPr>
        <w:t xml:space="preserve"> has protected workers with disabilities against employer discrimination.</w:t>
      </w:r>
    </w:p>
    <w:p w:rsidR="005B6486" w:rsidRDefault="00314A58" w:rsidP="00E054C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Justice Department is responsible for imp</w:t>
      </w:r>
      <w:r>
        <w:rPr>
          <w:rFonts w:ascii="Times New Roman" w:hAnsi="Times New Roman" w:cs="Times New Roman"/>
          <w:sz w:val="24"/>
          <w:szCs w:val="24"/>
        </w:rPr>
        <w:t>lementing the ADA law. T</w:t>
      </w:r>
      <w:r w:rsidR="00291CCA">
        <w:rPr>
          <w:rFonts w:ascii="Times New Roman" w:hAnsi="Times New Roman" w:cs="Times New Roman"/>
          <w:sz w:val="24"/>
          <w:szCs w:val="24"/>
        </w:rPr>
        <w:t>he act has several</w:t>
      </w:r>
      <w:r>
        <w:rPr>
          <w:rFonts w:ascii="Times New Roman" w:hAnsi="Times New Roman" w:cs="Times New Roman"/>
          <w:sz w:val="24"/>
          <w:szCs w:val="24"/>
        </w:rPr>
        <w:t xml:space="preserve"> significant sections</w:t>
      </w:r>
      <w:r w:rsidR="00291CCA">
        <w:rPr>
          <w:rFonts w:ascii="Times New Roman" w:hAnsi="Times New Roman" w:cs="Times New Roman"/>
          <w:sz w:val="24"/>
          <w:szCs w:val="24"/>
        </w:rPr>
        <w:t xml:space="preserve"> that relate to the different aspects of life from</w:t>
      </w:r>
      <w:r>
        <w:rPr>
          <w:rFonts w:ascii="Times New Roman" w:hAnsi="Times New Roman" w:cs="Times New Roman"/>
          <w:sz w:val="24"/>
          <w:szCs w:val="24"/>
        </w:rPr>
        <w:t xml:space="preserve"> </w:t>
      </w:r>
      <w:r w:rsidR="00291CCA">
        <w:rPr>
          <w:rFonts w:ascii="Times New Roman" w:hAnsi="Times New Roman" w:cs="Times New Roman"/>
          <w:sz w:val="24"/>
          <w:szCs w:val="24"/>
        </w:rPr>
        <w:t>Title I up to Title V</w:t>
      </w:r>
      <w:r w:rsidR="004A05BA">
        <w:rPr>
          <w:rFonts w:ascii="Times New Roman" w:hAnsi="Times New Roman" w:cs="Times New Roman"/>
          <w:sz w:val="24"/>
          <w:szCs w:val="24"/>
        </w:rPr>
        <w:t xml:space="preserve">. </w:t>
      </w:r>
      <w:r w:rsidR="00E054C1">
        <w:rPr>
          <w:rFonts w:ascii="Times New Roman" w:hAnsi="Times New Roman" w:cs="Times New Roman"/>
          <w:sz w:val="24"/>
          <w:szCs w:val="24"/>
        </w:rPr>
        <w:t xml:space="preserve">Title I, </w:t>
      </w:r>
      <w:r w:rsidR="003A1FCD">
        <w:rPr>
          <w:rFonts w:ascii="Times New Roman" w:hAnsi="Times New Roman" w:cs="Times New Roman"/>
          <w:sz w:val="24"/>
          <w:szCs w:val="24"/>
        </w:rPr>
        <w:t>which is about employment</w:t>
      </w:r>
      <w:r w:rsidR="00E054C1">
        <w:rPr>
          <w:rFonts w:ascii="Times New Roman" w:hAnsi="Times New Roman" w:cs="Times New Roman"/>
          <w:sz w:val="24"/>
          <w:szCs w:val="24"/>
        </w:rPr>
        <w:t>, prohibits</w:t>
      </w:r>
      <w:r>
        <w:rPr>
          <w:rFonts w:ascii="Times New Roman" w:hAnsi="Times New Roman" w:cs="Times New Roman"/>
          <w:sz w:val="24"/>
          <w:szCs w:val="24"/>
        </w:rPr>
        <w:t xml:space="preserve"> organizations that have 15 employees </w:t>
      </w:r>
      <w:r w:rsidR="00657C99">
        <w:rPr>
          <w:rFonts w:ascii="Times New Roman" w:hAnsi="Times New Roman" w:cs="Times New Roman"/>
          <w:sz w:val="24"/>
          <w:szCs w:val="24"/>
        </w:rPr>
        <w:t>and more from discriminati</w:t>
      </w:r>
      <w:r>
        <w:rPr>
          <w:rFonts w:ascii="Times New Roman" w:hAnsi="Times New Roman" w:cs="Times New Roman"/>
          <w:sz w:val="24"/>
          <w:szCs w:val="24"/>
        </w:rPr>
        <w:t xml:space="preserve">ng </w:t>
      </w:r>
      <w:r w:rsidR="00E054C1">
        <w:rPr>
          <w:rFonts w:ascii="Times New Roman" w:hAnsi="Times New Roman" w:cs="Times New Roman"/>
          <w:sz w:val="24"/>
          <w:szCs w:val="24"/>
        </w:rPr>
        <w:t xml:space="preserve">against individuals with disabilities. For instance, individuals who are highly qualified during </w:t>
      </w:r>
      <w:r w:rsidR="00657C99">
        <w:rPr>
          <w:rFonts w:ascii="Times New Roman" w:hAnsi="Times New Roman" w:cs="Times New Roman"/>
          <w:sz w:val="24"/>
          <w:szCs w:val="24"/>
        </w:rPr>
        <w:t xml:space="preserve">the </w:t>
      </w:r>
      <w:r w:rsidR="00E054C1">
        <w:rPr>
          <w:rFonts w:ascii="Times New Roman" w:hAnsi="Times New Roman" w:cs="Times New Roman"/>
          <w:sz w:val="24"/>
          <w:szCs w:val="24"/>
        </w:rPr>
        <w:t>job application and hiring process, career advancement such as being promoted,</w:t>
      </w:r>
      <w:r w:rsidR="00657C99">
        <w:rPr>
          <w:rFonts w:ascii="Times New Roman" w:hAnsi="Times New Roman" w:cs="Times New Roman"/>
          <w:sz w:val="24"/>
          <w:szCs w:val="24"/>
        </w:rPr>
        <w:t xml:space="preserve"> job training opportunities, and receiving </w:t>
      </w:r>
      <w:r w:rsidR="00E054C1">
        <w:rPr>
          <w:rFonts w:ascii="Times New Roman" w:hAnsi="Times New Roman" w:cs="Times New Roman"/>
          <w:sz w:val="24"/>
          <w:szCs w:val="24"/>
        </w:rPr>
        <w:t xml:space="preserve">compensations. </w:t>
      </w:r>
    </w:p>
    <w:p w:rsidR="005B6486" w:rsidRDefault="00314A58" w:rsidP="00E054C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It also prohibits </w:t>
      </w:r>
      <w:r>
        <w:rPr>
          <w:rFonts w:ascii="Times New Roman" w:hAnsi="Times New Roman" w:cs="Times New Roman"/>
          <w:sz w:val="24"/>
          <w:szCs w:val="24"/>
        </w:rPr>
        <w:t xml:space="preserve">the asking of questions regarding the disability of the applicant. </w:t>
      </w:r>
      <w:r w:rsidR="003A1FCD">
        <w:rPr>
          <w:rFonts w:ascii="Times New Roman" w:hAnsi="Times New Roman" w:cs="Times New Roman"/>
          <w:sz w:val="24"/>
          <w:szCs w:val="24"/>
        </w:rPr>
        <w:t>In case of any disability discrimination at the workplace, the complaints should be filed at the Equal Employment Opportunity Commission (EEOC)</w:t>
      </w:r>
      <w:r w:rsidR="00326053">
        <w:rPr>
          <w:rFonts w:ascii="Times New Roman" w:hAnsi="Times New Roman" w:cs="Times New Roman"/>
          <w:sz w:val="24"/>
          <w:szCs w:val="24"/>
        </w:rPr>
        <w:t xml:space="preserve"> office in a period of </w:t>
      </w:r>
      <w:r w:rsidR="00090529">
        <w:rPr>
          <w:rFonts w:ascii="Times New Roman" w:hAnsi="Times New Roman" w:cs="Times New Roman"/>
          <w:sz w:val="24"/>
          <w:szCs w:val="24"/>
        </w:rPr>
        <w:t xml:space="preserve">180 days </w:t>
      </w:r>
      <w:bookmarkStart w:id="0" w:name="_GoBack"/>
      <w:bookmarkEnd w:id="0"/>
      <w:r w:rsidR="00090529">
        <w:rPr>
          <w:rFonts w:ascii="Times New Roman" w:hAnsi="Times New Roman" w:cs="Times New Roman"/>
          <w:sz w:val="24"/>
          <w:szCs w:val="24"/>
        </w:rPr>
        <w:t xml:space="preserve">from </w:t>
      </w:r>
      <w:r w:rsidR="00326053">
        <w:rPr>
          <w:rFonts w:ascii="Times New Roman" w:hAnsi="Times New Roman" w:cs="Times New Roman"/>
          <w:sz w:val="24"/>
          <w:szCs w:val="24"/>
        </w:rPr>
        <w:t>specific</w:t>
      </w:r>
      <w:r w:rsidR="00090529">
        <w:rPr>
          <w:rFonts w:ascii="Times New Roman" w:hAnsi="Times New Roman" w:cs="Times New Roman"/>
          <w:sz w:val="24"/>
          <w:szCs w:val="24"/>
        </w:rPr>
        <w:t xml:space="preserve"> discrimination</w:t>
      </w:r>
      <w:r w:rsidR="009B6013">
        <w:rPr>
          <w:rFonts w:ascii="Times New Roman" w:hAnsi="Times New Roman" w:cs="Times New Roman"/>
          <w:sz w:val="24"/>
          <w:szCs w:val="24"/>
        </w:rPr>
        <w:t xml:space="preserve"> date (Victor et al., </w:t>
      </w:r>
      <w:r w:rsidR="009B6013" w:rsidRPr="009B6013">
        <w:rPr>
          <w:rFonts w:ascii="Times New Roman" w:hAnsi="Times New Roman" w:cs="Times New Roman"/>
          <w:sz w:val="24"/>
          <w:szCs w:val="24"/>
        </w:rPr>
        <w:t>2017)</w:t>
      </w:r>
      <w:r w:rsidR="00090529">
        <w:rPr>
          <w:rFonts w:ascii="Times New Roman" w:hAnsi="Times New Roman" w:cs="Times New Roman"/>
          <w:sz w:val="24"/>
          <w:szCs w:val="24"/>
        </w:rPr>
        <w:t xml:space="preserve">. For instance, if an employer states an offensive remark about one of </w:t>
      </w:r>
      <w:r w:rsidR="00CB1B51">
        <w:rPr>
          <w:rFonts w:ascii="Times New Roman" w:hAnsi="Times New Roman" w:cs="Times New Roman"/>
          <w:sz w:val="24"/>
          <w:szCs w:val="24"/>
        </w:rPr>
        <w:t xml:space="preserve">their </w:t>
      </w:r>
      <w:r w:rsidR="00090529">
        <w:rPr>
          <w:rFonts w:ascii="Times New Roman" w:hAnsi="Times New Roman" w:cs="Times New Roman"/>
          <w:sz w:val="24"/>
          <w:szCs w:val="24"/>
        </w:rPr>
        <w:t>employees who are disabled or in recovery, the individual can file a lawsuit once they receive a letter giving them a right to sue their boss from the EE</w:t>
      </w:r>
      <w:r w:rsidR="007503B0">
        <w:rPr>
          <w:rFonts w:ascii="Times New Roman" w:hAnsi="Times New Roman" w:cs="Times New Roman"/>
          <w:sz w:val="24"/>
          <w:szCs w:val="24"/>
        </w:rPr>
        <w:t xml:space="preserve">OC office. </w:t>
      </w:r>
      <w:r w:rsidR="001675C7">
        <w:rPr>
          <w:rFonts w:ascii="Times New Roman" w:hAnsi="Times New Roman" w:cs="Times New Roman"/>
          <w:sz w:val="24"/>
          <w:szCs w:val="24"/>
        </w:rPr>
        <w:t>The ADA has been able to protect the disabled</w:t>
      </w:r>
      <w:r w:rsidR="00090529">
        <w:rPr>
          <w:rFonts w:ascii="Times New Roman" w:hAnsi="Times New Roman" w:cs="Times New Roman"/>
          <w:sz w:val="24"/>
          <w:szCs w:val="24"/>
        </w:rPr>
        <w:t xml:space="preserve"> by ensuring </w:t>
      </w:r>
      <w:r w:rsidR="001675C7">
        <w:rPr>
          <w:rFonts w:ascii="Times New Roman" w:hAnsi="Times New Roman" w:cs="Times New Roman"/>
          <w:sz w:val="24"/>
          <w:szCs w:val="24"/>
        </w:rPr>
        <w:t xml:space="preserve">that workplaces can accommodate them. They do this by improving the </w:t>
      </w:r>
      <w:r w:rsidR="00F47E80">
        <w:rPr>
          <w:rFonts w:ascii="Times New Roman" w:hAnsi="Times New Roman" w:cs="Times New Roman"/>
          <w:sz w:val="24"/>
          <w:szCs w:val="24"/>
        </w:rPr>
        <w:t>business premises</w:t>
      </w:r>
      <w:r w:rsidR="001675C7">
        <w:rPr>
          <w:rFonts w:ascii="Times New Roman" w:hAnsi="Times New Roman" w:cs="Times New Roman"/>
          <w:sz w:val="24"/>
          <w:szCs w:val="24"/>
        </w:rPr>
        <w:t xml:space="preserve"> such as creating a parking lot specific</w:t>
      </w:r>
      <w:r w:rsidR="00F47E80">
        <w:rPr>
          <w:rFonts w:ascii="Times New Roman" w:hAnsi="Times New Roman" w:cs="Times New Roman"/>
          <w:sz w:val="24"/>
          <w:szCs w:val="24"/>
        </w:rPr>
        <w:t>ally</w:t>
      </w:r>
      <w:r w:rsidR="001675C7">
        <w:rPr>
          <w:rFonts w:ascii="Times New Roman" w:hAnsi="Times New Roman" w:cs="Times New Roman"/>
          <w:sz w:val="24"/>
          <w:szCs w:val="24"/>
        </w:rPr>
        <w:t xml:space="preserve"> for them, </w:t>
      </w:r>
      <w:r w:rsidR="001675C7">
        <w:rPr>
          <w:rFonts w:ascii="Times New Roman" w:hAnsi="Times New Roman" w:cs="Times New Roman"/>
          <w:sz w:val="24"/>
          <w:szCs w:val="24"/>
        </w:rPr>
        <w:lastRenderedPageBreak/>
        <w:t>washrooms, and even creating ramps fit for employees with wheelchairs to ease their movement from one point to the next</w:t>
      </w:r>
      <w:r w:rsidR="00FC4C01">
        <w:rPr>
          <w:rFonts w:ascii="Times New Roman" w:hAnsi="Times New Roman" w:cs="Times New Roman"/>
          <w:sz w:val="24"/>
          <w:szCs w:val="24"/>
        </w:rPr>
        <w:t xml:space="preserve"> (Perkins, </w:t>
      </w:r>
      <w:r w:rsidR="00FC4C01" w:rsidRPr="009B6013">
        <w:rPr>
          <w:rFonts w:ascii="Times New Roman" w:hAnsi="Times New Roman" w:cs="Times New Roman"/>
          <w:sz w:val="24"/>
          <w:szCs w:val="24"/>
        </w:rPr>
        <w:t>2018)</w:t>
      </w:r>
      <w:r w:rsidR="001675C7">
        <w:rPr>
          <w:rFonts w:ascii="Times New Roman" w:hAnsi="Times New Roman" w:cs="Times New Roman"/>
          <w:sz w:val="24"/>
          <w:szCs w:val="24"/>
        </w:rPr>
        <w:t>. The act has also ensured that workplaces have installed telecommunication services allow</w:t>
      </w:r>
      <w:r w:rsidR="008E7720">
        <w:rPr>
          <w:rFonts w:ascii="Times New Roman" w:hAnsi="Times New Roman" w:cs="Times New Roman"/>
          <w:sz w:val="24"/>
          <w:szCs w:val="24"/>
        </w:rPr>
        <w:t>ing employees with hearing together with</w:t>
      </w:r>
      <w:r w:rsidR="001675C7">
        <w:rPr>
          <w:rFonts w:ascii="Times New Roman" w:hAnsi="Times New Roman" w:cs="Times New Roman"/>
          <w:sz w:val="24"/>
          <w:szCs w:val="24"/>
        </w:rPr>
        <w:t xml:space="preserve"> speech disabilities communicate effectively </w:t>
      </w:r>
      <w:r w:rsidR="008E7720">
        <w:rPr>
          <w:rFonts w:ascii="Times New Roman" w:hAnsi="Times New Roman" w:cs="Times New Roman"/>
          <w:sz w:val="24"/>
          <w:szCs w:val="24"/>
        </w:rPr>
        <w:t>using</w:t>
      </w:r>
      <w:r w:rsidR="001675C7">
        <w:rPr>
          <w:rFonts w:ascii="Times New Roman" w:hAnsi="Times New Roman" w:cs="Times New Roman"/>
          <w:sz w:val="24"/>
          <w:szCs w:val="24"/>
        </w:rPr>
        <w:t xml:space="preserve"> phone</w:t>
      </w:r>
      <w:r w:rsidR="008E7720">
        <w:rPr>
          <w:rFonts w:ascii="Times New Roman" w:hAnsi="Times New Roman" w:cs="Times New Roman"/>
          <w:sz w:val="24"/>
          <w:szCs w:val="24"/>
        </w:rPr>
        <w:t>s</w:t>
      </w:r>
      <w:r w:rsidR="00C275C1">
        <w:rPr>
          <w:rFonts w:ascii="Times New Roman" w:hAnsi="Times New Roman" w:cs="Times New Roman"/>
          <w:sz w:val="24"/>
          <w:szCs w:val="24"/>
        </w:rPr>
        <w:t xml:space="preserve"> and introducing computer modifiers</w:t>
      </w:r>
      <w:r w:rsidR="001675C7">
        <w:rPr>
          <w:rFonts w:ascii="Times New Roman" w:hAnsi="Times New Roman" w:cs="Times New Roman"/>
          <w:sz w:val="24"/>
          <w:szCs w:val="24"/>
        </w:rPr>
        <w:t>.</w:t>
      </w:r>
      <w:r w:rsidR="00E07983">
        <w:rPr>
          <w:rFonts w:ascii="Times New Roman" w:hAnsi="Times New Roman" w:cs="Times New Roman"/>
          <w:sz w:val="24"/>
          <w:szCs w:val="24"/>
        </w:rPr>
        <w:t xml:space="preserve"> </w:t>
      </w:r>
      <w:r w:rsidR="00CB1B51">
        <w:rPr>
          <w:rFonts w:ascii="Times New Roman" w:hAnsi="Times New Roman" w:cs="Times New Roman"/>
          <w:sz w:val="24"/>
          <w:szCs w:val="24"/>
        </w:rPr>
        <w:t>Besides, i</w:t>
      </w:r>
      <w:r w:rsidR="00E07983">
        <w:rPr>
          <w:rFonts w:ascii="Times New Roman" w:hAnsi="Times New Roman" w:cs="Times New Roman"/>
          <w:sz w:val="24"/>
          <w:szCs w:val="24"/>
        </w:rPr>
        <w:t>t has provided enough room to accommodate employees with disabilities, interpreters to help pass on information from other employees to make communication easy, and purchasing office furniture that allows adjustable work surfaces. The accommodation may bring up an undue hards</w:t>
      </w:r>
      <w:r w:rsidR="006344E8">
        <w:rPr>
          <w:rFonts w:ascii="Times New Roman" w:hAnsi="Times New Roman" w:cs="Times New Roman"/>
          <w:sz w:val="24"/>
          <w:szCs w:val="24"/>
        </w:rPr>
        <w:t>hip expectation, such as if the new changes will take up the entire profit gained in that year, such as building a new wing or purchasing new office equipment, the employer is allowed not to do it</w:t>
      </w:r>
      <w:r w:rsidR="001814AB">
        <w:rPr>
          <w:rFonts w:ascii="Times New Roman" w:hAnsi="Times New Roman" w:cs="Times New Roman"/>
          <w:sz w:val="24"/>
          <w:szCs w:val="24"/>
        </w:rPr>
        <w:t xml:space="preserve"> (Porter, </w:t>
      </w:r>
      <w:r w:rsidR="001814AB" w:rsidRPr="001814AB">
        <w:rPr>
          <w:rFonts w:ascii="Times New Roman" w:hAnsi="Times New Roman" w:cs="Times New Roman"/>
          <w:sz w:val="24"/>
          <w:szCs w:val="24"/>
        </w:rPr>
        <w:t>2019)</w:t>
      </w:r>
      <w:r w:rsidR="006344E8">
        <w:rPr>
          <w:rFonts w:ascii="Times New Roman" w:hAnsi="Times New Roman" w:cs="Times New Roman"/>
          <w:sz w:val="24"/>
          <w:szCs w:val="24"/>
        </w:rPr>
        <w:t xml:space="preserve">. Instead, they are allowed to come up with easily accessible ways that will help in accommodating them. </w:t>
      </w:r>
      <w:r w:rsidR="00CB1B51">
        <w:rPr>
          <w:rFonts w:ascii="Times New Roman" w:hAnsi="Times New Roman" w:cs="Times New Roman"/>
          <w:sz w:val="24"/>
          <w:szCs w:val="24"/>
        </w:rPr>
        <w:t>Therefore, i</w:t>
      </w:r>
      <w:r w:rsidR="00F47E80">
        <w:rPr>
          <w:rFonts w:ascii="Times New Roman" w:hAnsi="Times New Roman" w:cs="Times New Roman"/>
          <w:sz w:val="24"/>
          <w:szCs w:val="24"/>
        </w:rPr>
        <w:t>f an employer by any chance does not comply with this law and does not accommodate a disabled employee</w:t>
      </w:r>
      <w:r w:rsidR="00E767B4">
        <w:rPr>
          <w:rFonts w:ascii="Times New Roman" w:hAnsi="Times New Roman" w:cs="Times New Roman"/>
          <w:sz w:val="24"/>
          <w:szCs w:val="24"/>
        </w:rPr>
        <w:t>, such as refusal to add</w:t>
      </w:r>
      <w:r w:rsidR="00F47E80">
        <w:rPr>
          <w:rFonts w:ascii="Times New Roman" w:hAnsi="Times New Roman" w:cs="Times New Roman"/>
          <w:sz w:val="24"/>
          <w:szCs w:val="24"/>
        </w:rPr>
        <w:t xml:space="preserve"> ramps</w:t>
      </w:r>
      <w:r w:rsidR="006344E8">
        <w:rPr>
          <w:rFonts w:ascii="Times New Roman" w:hAnsi="Times New Roman" w:cs="Times New Roman"/>
          <w:sz w:val="24"/>
          <w:szCs w:val="24"/>
        </w:rPr>
        <w:t xml:space="preserve"> if their budget allows</w:t>
      </w:r>
      <w:r w:rsidR="00F47E80">
        <w:rPr>
          <w:rFonts w:ascii="Times New Roman" w:hAnsi="Times New Roman" w:cs="Times New Roman"/>
          <w:sz w:val="24"/>
          <w:szCs w:val="24"/>
        </w:rPr>
        <w:t>, the employee can talk to an employment lawyer to h</w:t>
      </w:r>
      <w:r w:rsidR="00E767B4">
        <w:rPr>
          <w:rFonts w:ascii="Times New Roman" w:hAnsi="Times New Roman" w:cs="Times New Roman"/>
          <w:sz w:val="24"/>
          <w:szCs w:val="24"/>
        </w:rPr>
        <w:t>elp</w:t>
      </w:r>
      <w:r w:rsidR="00FE764E">
        <w:rPr>
          <w:rFonts w:ascii="Times New Roman" w:hAnsi="Times New Roman" w:cs="Times New Roman"/>
          <w:sz w:val="24"/>
          <w:szCs w:val="24"/>
        </w:rPr>
        <w:t xml:space="preserve"> in filing a lawsuit.</w:t>
      </w:r>
    </w:p>
    <w:p w:rsidR="006344E8" w:rsidRDefault="00314A58" w:rsidP="005B648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Employers are required to have a strict confidentiality policy in regards to employees with disabilities, such as k</w:t>
      </w:r>
      <w:r>
        <w:rPr>
          <w:rFonts w:ascii="Times New Roman" w:hAnsi="Times New Roman" w:cs="Times New Roman"/>
          <w:sz w:val="24"/>
          <w:szCs w:val="24"/>
        </w:rPr>
        <w:t>eeping their medical records and history private as per the ADA law. It has ensured that these r</w:t>
      </w:r>
      <w:r w:rsidR="00CB1B51">
        <w:rPr>
          <w:rFonts w:ascii="Times New Roman" w:hAnsi="Times New Roman" w:cs="Times New Roman"/>
          <w:sz w:val="24"/>
          <w:szCs w:val="24"/>
        </w:rPr>
        <w:t xml:space="preserve">ecords should only be released </w:t>
      </w:r>
      <w:r>
        <w:rPr>
          <w:rFonts w:ascii="Times New Roman" w:hAnsi="Times New Roman" w:cs="Times New Roman"/>
          <w:sz w:val="24"/>
          <w:szCs w:val="24"/>
        </w:rPr>
        <w:t>when necessary. For instance, medical history and records should only be given to first aid practitioners in case the employee is</w:t>
      </w:r>
      <w:r>
        <w:rPr>
          <w:rFonts w:ascii="Times New Roman" w:hAnsi="Times New Roman" w:cs="Times New Roman"/>
          <w:sz w:val="24"/>
          <w:szCs w:val="24"/>
        </w:rPr>
        <w:t xml:space="preserve"> </w:t>
      </w:r>
      <w:r w:rsidR="00CB1B51">
        <w:rPr>
          <w:rFonts w:ascii="Times New Roman" w:hAnsi="Times New Roman" w:cs="Times New Roman"/>
          <w:sz w:val="24"/>
          <w:szCs w:val="24"/>
        </w:rPr>
        <w:t xml:space="preserve">in </w:t>
      </w:r>
      <w:r>
        <w:rPr>
          <w:rFonts w:ascii="Times New Roman" w:hAnsi="Times New Roman" w:cs="Times New Roman"/>
          <w:sz w:val="24"/>
          <w:szCs w:val="24"/>
        </w:rPr>
        <w:t>need of a special medical situation or evacuation.</w:t>
      </w:r>
      <w:r w:rsidR="005B6486">
        <w:rPr>
          <w:rFonts w:ascii="Times New Roman" w:hAnsi="Times New Roman" w:cs="Times New Roman"/>
          <w:sz w:val="24"/>
          <w:szCs w:val="24"/>
        </w:rPr>
        <w:t xml:space="preserve"> </w:t>
      </w:r>
      <w:r>
        <w:rPr>
          <w:rFonts w:ascii="Times New Roman" w:hAnsi="Times New Roman" w:cs="Times New Roman"/>
          <w:sz w:val="24"/>
          <w:szCs w:val="24"/>
        </w:rPr>
        <w:t>The ADA</w:t>
      </w:r>
      <w:r w:rsidR="005C3AC1">
        <w:rPr>
          <w:rFonts w:ascii="Times New Roman" w:hAnsi="Times New Roman" w:cs="Times New Roman"/>
          <w:sz w:val="24"/>
          <w:szCs w:val="24"/>
        </w:rPr>
        <w:t xml:space="preserve"> law</w:t>
      </w:r>
      <w:r>
        <w:rPr>
          <w:rFonts w:ascii="Times New Roman" w:hAnsi="Times New Roman" w:cs="Times New Roman"/>
          <w:sz w:val="24"/>
          <w:szCs w:val="24"/>
        </w:rPr>
        <w:t xml:space="preserve"> has been able to protect </w:t>
      </w:r>
      <w:r w:rsidR="006E5A5E">
        <w:rPr>
          <w:rFonts w:ascii="Times New Roman" w:hAnsi="Times New Roman" w:cs="Times New Roman"/>
          <w:sz w:val="24"/>
          <w:szCs w:val="24"/>
        </w:rPr>
        <w:t>individuals who had</w:t>
      </w:r>
      <w:r>
        <w:rPr>
          <w:rFonts w:ascii="Times New Roman" w:hAnsi="Times New Roman" w:cs="Times New Roman"/>
          <w:sz w:val="24"/>
          <w:szCs w:val="24"/>
        </w:rPr>
        <w:t xml:space="preserve"> a pre</w:t>
      </w:r>
      <w:r w:rsidR="00CF11D4">
        <w:rPr>
          <w:rFonts w:ascii="Times New Roman" w:hAnsi="Times New Roman" w:cs="Times New Roman"/>
          <w:sz w:val="24"/>
          <w:szCs w:val="24"/>
        </w:rPr>
        <w:t>vious disability</w:t>
      </w:r>
      <w:r>
        <w:rPr>
          <w:rFonts w:ascii="Times New Roman" w:hAnsi="Times New Roman" w:cs="Times New Roman"/>
          <w:sz w:val="24"/>
          <w:szCs w:val="24"/>
        </w:rPr>
        <w:t xml:space="preserve"> such as alcohol</w:t>
      </w:r>
      <w:r w:rsidR="006E5A5E">
        <w:rPr>
          <w:rFonts w:ascii="Times New Roman" w:hAnsi="Times New Roman" w:cs="Times New Roman"/>
          <w:sz w:val="24"/>
          <w:szCs w:val="24"/>
        </w:rPr>
        <w:t>ism</w:t>
      </w:r>
      <w:r w:rsidR="005B6486">
        <w:rPr>
          <w:rFonts w:ascii="Times New Roman" w:hAnsi="Times New Roman" w:cs="Times New Roman"/>
          <w:sz w:val="24"/>
          <w:szCs w:val="24"/>
        </w:rPr>
        <w:t>; this is in support to court orders which stated that alcoholism is covered by disability in Williams vs. Widnall due to the impairment it causes after one is under the influence of alcohol</w:t>
      </w:r>
      <w:r w:rsidR="00BD18B9">
        <w:rPr>
          <w:rFonts w:ascii="Times New Roman" w:hAnsi="Times New Roman" w:cs="Times New Roman"/>
          <w:sz w:val="24"/>
          <w:szCs w:val="24"/>
        </w:rPr>
        <w:t xml:space="preserve"> (Shrm, </w:t>
      </w:r>
      <w:r w:rsidR="00BD18B9" w:rsidRPr="00147787">
        <w:rPr>
          <w:rFonts w:ascii="Times New Roman" w:hAnsi="Times New Roman" w:cs="Times New Roman"/>
          <w:sz w:val="24"/>
          <w:szCs w:val="24"/>
        </w:rPr>
        <w:t>2019</w:t>
      </w:r>
      <w:r w:rsidR="00BD18B9">
        <w:rPr>
          <w:rFonts w:ascii="Times New Roman" w:hAnsi="Times New Roman" w:cs="Times New Roman"/>
          <w:sz w:val="24"/>
          <w:szCs w:val="24"/>
        </w:rPr>
        <w:t>)</w:t>
      </w:r>
      <w:r w:rsidR="005B6486">
        <w:rPr>
          <w:rFonts w:ascii="Times New Roman" w:hAnsi="Times New Roman" w:cs="Times New Roman"/>
          <w:sz w:val="24"/>
          <w:szCs w:val="24"/>
        </w:rPr>
        <w:t>.</w:t>
      </w:r>
      <w:r w:rsidR="00CF11D4">
        <w:rPr>
          <w:rFonts w:ascii="Times New Roman" w:hAnsi="Times New Roman" w:cs="Times New Roman"/>
          <w:sz w:val="24"/>
          <w:szCs w:val="24"/>
        </w:rPr>
        <w:t xml:space="preserve"> </w:t>
      </w:r>
      <w:r w:rsidR="00CB1B51">
        <w:rPr>
          <w:rFonts w:ascii="Times New Roman" w:hAnsi="Times New Roman" w:cs="Times New Roman"/>
          <w:sz w:val="24"/>
          <w:szCs w:val="24"/>
        </w:rPr>
        <w:t>As a result, e</w:t>
      </w:r>
      <w:r w:rsidR="00CF11D4">
        <w:rPr>
          <w:rFonts w:ascii="Times New Roman" w:hAnsi="Times New Roman" w:cs="Times New Roman"/>
          <w:sz w:val="24"/>
          <w:szCs w:val="24"/>
        </w:rPr>
        <w:t>mployers can now employ recovering addicts on the basis that they do not work under the influence of alcohol</w:t>
      </w:r>
      <w:r>
        <w:rPr>
          <w:rFonts w:ascii="Times New Roman" w:hAnsi="Times New Roman" w:cs="Times New Roman"/>
          <w:sz w:val="24"/>
          <w:szCs w:val="24"/>
        </w:rPr>
        <w:t>. For instance, an employer cannot discriminate against an employee</w:t>
      </w:r>
      <w:r w:rsidR="005C3AC1">
        <w:rPr>
          <w:rFonts w:ascii="Times New Roman" w:hAnsi="Times New Roman" w:cs="Times New Roman"/>
          <w:sz w:val="24"/>
          <w:szCs w:val="24"/>
        </w:rPr>
        <w:t xml:space="preserve"> for being an alcoholic by </w:t>
      </w:r>
      <w:r w:rsidR="005C3AC1">
        <w:rPr>
          <w:rFonts w:ascii="Times New Roman" w:hAnsi="Times New Roman" w:cs="Times New Roman"/>
          <w:sz w:val="24"/>
          <w:szCs w:val="24"/>
        </w:rPr>
        <w:lastRenderedPageBreak/>
        <w:t xml:space="preserve">refusing to hire them </w:t>
      </w:r>
      <w:r w:rsidR="006E5A5E">
        <w:rPr>
          <w:rFonts w:ascii="Times New Roman" w:hAnsi="Times New Roman" w:cs="Times New Roman"/>
          <w:sz w:val="24"/>
          <w:szCs w:val="24"/>
        </w:rPr>
        <w:t xml:space="preserve">even if they are </w:t>
      </w:r>
      <w:r w:rsidR="005C3AC1">
        <w:rPr>
          <w:rFonts w:ascii="Times New Roman" w:hAnsi="Times New Roman" w:cs="Times New Roman"/>
          <w:sz w:val="24"/>
          <w:szCs w:val="24"/>
        </w:rPr>
        <w:t>high</w:t>
      </w:r>
      <w:r w:rsidR="006E5A5E">
        <w:rPr>
          <w:rFonts w:ascii="Times New Roman" w:hAnsi="Times New Roman" w:cs="Times New Roman"/>
          <w:sz w:val="24"/>
          <w:szCs w:val="24"/>
        </w:rPr>
        <w:t>ly</w:t>
      </w:r>
      <w:r w:rsidR="005C3AC1">
        <w:rPr>
          <w:rFonts w:ascii="Times New Roman" w:hAnsi="Times New Roman" w:cs="Times New Roman"/>
          <w:sz w:val="24"/>
          <w:szCs w:val="24"/>
        </w:rPr>
        <w:t xml:space="preserve"> qual</w:t>
      </w:r>
      <w:r w:rsidR="006E5A5E">
        <w:rPr>
          <w:rFonts w:ascii="Times New Roman" w:hAnsi="Times New Roman" w:cs="Times New Roman"/>
          <w:sz w:val="24"/>
          <w:szCs w:val="24"/>
        </w:rPr>
        <w:t xml:space="preserve">ified </w:t>
      </w:r>
      <w:r w:rsidR="005C3AC1">
        <w:rPr>
          <w:rFonts w:ascii="Times New Roman" w:hAnsi="Times New Roman" w:cs="Times New Roman"/>
          <w:sz w:val="24"/>
          <w:szCs w:val="24"/>
        </w:rPr>
        <w:t>or pointing out their disability after being hired.</w:t>
      </w:r>
      <w:r w:rsidR="006E5A5E">
        <w:rPr>
          <w:rFonts w:ascii="Times New Roman" w:hAnsi="Times New Roman" w:cs="Times New Roman"/>
          <w:sz w:val="24"/>
          <w:szCs w:val="24"/>
        </w:rPr>
        <w:t xml:space="preserve"> </w:t>
      </w:r>
    </w:p>
    <w:p w:rsidR="00B32E4E" w:rsidRDefault="00314A58" w:rsidP="005B648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Aside from lawsuits that follow if the ADA laws are violated at workplaces, organizations pay hefty fines if they are </w:t>
      </w:r>
      <w:r w:rsidR="00354463">
        <w:rPr>
          <w:rFonts w:ascii="Times New Roman" w:hAnsi="Times New Roman" w:cs="Times New Roman"/>
          <w:sz w:val="24"/>
          <w:szCs w:val="24"/>
        </w:rPr>
        <w:t xml:space="preserve">guilty of not complying with them. </w:t>
      </w:r>
      <w:r w:rsidR="00CB1B51">
        <w:rPr>
          <w:rFonts w:ascii="Times New Roman" w:hAnsi="Times New Roman" w:cs="Times New Roman"/>
          <w:sz w:val="24"/>
          <w:szCs w:val="24"/>
        </w:rPr>
        <w:t>Normally, v</w:t>
      </w:r>
      <w:r w:rsidR="00354463">
        <w:rPr>
          <w:rFonts w:ascii="Times New Roman" w:hAnsi="Times New Roman" w:cs="Times New Roman"/>
          <w:sz w:val="24"/>
          <w:szCs w:val="24"/>
        </w:rPr>
        <w:t>iolations that can lead to the outcomes, as mentioned above of violating the laws, are; not including persons with disabilities when posting jobs on online platforms. Harassing the employees by describing them with their disability instead of using their names, unjust termination due to their situation, and demoting them.</w:t>
      </w:r>
    </w:p>
    <w:p w:rsidR="00354463" w:rsidRDefault="00314A58" w:rsidP="0035446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sum</w:t>
      </w:r>
      <w:r>
        <w:rPr>
          <w:rFonts w:ascii="Times New Roman" w:hAnsi="Times New Roman" w:cs="Times New Roman"/>
          <w:sz w:val="24"/>
          <w:szCs w:val="24"/>
        </w:rPr>
        <w:t xml:space="preserve">mation, having discussed how the Americans with Disability Act (ADA) has protected workers with disabilities against employer discrimination, </w:t>
      </w:r>
      <w:r w:rsidR="00CB1B51">
        <w:rPr>
          <w:rFonts w:ascii="Times New Roman" w:hAnsi="Times New Roman" w:cs="Times New Roman"/>
          <w:sz w:val="24"/>
          <w:szCs w:val="24"/>
        </w:rPr>
        <w:t xml:space="preserve">it is evident that </w:t>
      </w:r>
      <w:r>
        <w:rPr>
          <w:rFonts w:ascii="Times New Roman" w:hAnsi="Times New Roman" w:cs="Times New Roman"/>
          <w:sz w:val="24"/>
          <w:szCs w:val="24"/>
        </w:rPr>
        <w:t>despite hefty fines and lawsuits associated with discrimination, people and organizations still</w:t>
      </w:r>
      <w:r>
        <w:rPr>
          <w:rFonts w:ascii="Times New Roman" w:hAnsi="Times New Roman" w:cs="Times New Roman"/>
          <w:sz w:val="24"/>
          <w:szCs w:val="24"/>
        </w:rPr>
        <w:t xml:space="preserve"> look down upon the disabled at the workplaces. In 2017 alone, more than 20,000 complaints were filed in EEOC regarding alleged discrimination </w:t>
      </w:r>
      <w:r w:rsidR="00057734">
        <w:rPr>
          <w:rFonts w:ascii="Times New Roman" w:hAnsi="Times New Roman" w:cs="Times New Roman"/>
          <w:sz w:val="24"/>
          <w:szCs w:val="24"/>
        </w:rPr>
        <w:t>caused by employers and other fraternities at the workplace</w:t>
      </w:r>
      <w:r w:rsidR="007F065A">
        <w:rPr>
          <w:rFonts w:ascii="Times New Roman" w:hAnsi="Times New Roman" w:cs="Times New Roman"/>
          <w:sz w:val="24"/>
          <w:szCs w:val="24"/>
        </w:rPr>
        <w:t xml:space="preserve"> (HG Legal Resources, n.d.</w:t>
      </w:r>
      <w:r w:rsidR="007F065A" w:rsidRPr="007F065A">
        <w:rPr>
          <w:rFonts w:ascii="Times New Roman" w:hAnsi="Times New Roman" w:cs="Times New Roman"/>
          <w:sz w:val="24"/>
          <w:szCs w:val="24"/>
        </w:rPr>
        <w:t>).</w:t>
      </w:r>
      <w:r w:rsidR="007F065A">
        <w:rPr>
          <w:rFonts w:ascii="Times New Roman" w:hAnsi="Times New Roman" w:cs="Times New Roman"/>
          <w:sz w:val="24"/>
          <w:szCs w:val="24"/>
        </w:rPr>
        <w:t xml:space="preserve"> </w:t>
      </w:r>
      <w:r w:rsidR="00057734">
        <w:rPr>
          <w:rFonts w:ascii="Times New Roman" w:hAnsi="Times New Roman" w:cs="Times New Roman"/>
          <w:sz w:val="24"/>
          <w:szCs w:val="24"/>
        </w:rPr>
        <w:t xml:space="preserve">Employers or employment agencies can sometimes be ignorant when it comes to hiring disabled individuals. This is due to the ideology that they cannot function fully as a person without any disability hence the discrimination. </w:t>
      </w:r>
      <w:r w:rsidR="00CB1B51">
        <w:rPr>
          <w:rFonts w:ascii="Times New Roman" w:hAnsi="Times New Roman" w:cs="Times New Roman"/>
          <w:sz w:val="24"/>
          <w:szCs w:val="24"/>
        </w:rPr>
        <w:t>However, i</w:t>
      </w:r>
      <w:r w:rsidR="00057734">
        <w:rPr>
          <w:rFonts w:ascii="Times New Roman" w:hAnsi="Times New Roman" w:cs="Times New Roman"/>
          <w:sz w:val="24"/>
          <w:szCs w:val="24"/>
        </w:rPr>
        <w:t xml:space="preserve">t is crucial that companies should be educated regularly on the importance of hiring people with disabilities so that they can better their lives. Individuals who have been denied job opportunities because of their situation end up living in poverty. </w:t>
      </w:r>
      <w:r w:rsidR="00130ED7">
        <w:rPr>
          <w:rFonts w:ascii="Times New Roman" w:hAnsi="Times New Roman" w:cs="Times New Roman"/>
          <w:sz w:val="24"/>
          <w:szCs w:val="24"/>
        </w:rPr>
        <w:t>Therefore, it is important they get the exact treatment as people without disabilities get in the workplace since they have a lot more to of</w:t>
      </w:r>
      <w:r w:rsidR="00447B51">
        <w:rPr>
          <w:rFonts w:ascii="Times New Roman" w:hAnsi="Times New Roman" w:cs="Times New Roman"/>
          <w:sz w:val="24"/>
          <w:szCs w:val="24"/>
        </w:rPr>
        <w:t xml:space="preserve">fer in the development of an </w:t>
      </w:r>
      <w:r w:rsidR="00130ED7">
        <w:rPr>
          <w:rFonts w:ascii="Times New Roman" w:hAnsi="Times New Roman" w:cs="Times New Roman"/>
          <w:sz w:val="24"/>
          <w:szCs w:val="24"/>
        </w:rPr>
        <w:t>organization and</w:t>
      </w:r>
      <w:r w:rsidR="0050471C">
        <w:rPr>
          <w:rFonts w:ascii="Times New Roman" w:hAnsi="Times New Roman" w:cs="Times New Roman"/>
          <w:sz w:val="24"/>
          <w:szCs w:val="24"/>
        </w:rPr>
        <w:t xml:space="preserve"> the disabled community</w:t>
      </w:r>
      <w:r w:rsidR="00130ED7">
        <w:rPr>
          <w:rFonts w:ascii="Times New Roman" w:hAnsi="Times New Roman" w:cs="Times New Roman"/>
          <w:sz w:val="24"/>
          <w:szCs w:val="24"/>
        </w:rPr>
        <w:t>.</w:t>
      </w:r>
    </w:p>
    <w:p w:rsidR="00354463" w:rsidRDefault="00354463" w:rsidP="005B6486">
      <w:pPr>
        <w:spacing w:after="0" w:line="480" w:lineRule="auto"/>
        <w:ind w:firstLine="720"/>
        <w:contextualSpacing/>
        <w:rPr>
          <w:rFonts w:ascii="Times New Roman" w:hAnsi="Times New Roman" w:cs="Times New Roman"/>
          <w:sz w:val="24"/>
          <w:szCs w:val="24"/>
        </w:rPr>
      </w:pPr>
    </w:p>
    <w:p w:rsidR="00E767B4" w:rsidRDefault="00E767B4" w:rsidP="00E767B4">
      <w:pPr>
        <w:spacing w:after="0" w:line="480" w:lineRule="auto"/>
        <w:contextualSpacing/>
        <w:rPr>
          <w:rFonts w:ascii="Times New Roman" w:hAnsi="Times New Roman" w:cs="Times New Roman"/>
          <w:sz w:val="24"/>
          <w:szCs w:val="24"/>
        </w:rPr>
      </w:pPr>
    </w:p>
    <w:p w:rsidR="00147787" w:rsidRDefault="00314A58" w:rsidP="00062BC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172CD" w:rsidRDefault="00314A58" w:rsidP="00C172CD">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Department of Labor</w:t>
      </w:r>
      <w:r w:rsidR="007346F2">
        <w:rPr>
          <w:rFonts w:ascii="Times New Roman" w:hAnsi="Times New Roman" w:cs="Times New Roman"/>
          <w:sz w:val="24"/>
          <w:szCs w:val="24"/>
        </w:rPr>
        <w:t xml:space="preserve"> (n.d</w:t>
      </w:r>
      <w:r w:rsidRPr="00C172CD">
        <w:rPr>
          <w:rFonts w:ascii="Times New Roman" w:hAnsi="Times New Roman" w:cs="Times New Roman"/>
          <w:sz w:val="24"/>
          <w:szCs w:val="24"/>
        </w:rPr>
        <w:t xml:space="preserve">). </w:t>
      </w:r>
      <w:r w:rsidRPr="00C172CD">
        <w:rPr>
          <w:rFonts w:ascii="Times New Roman" w:hAnsi="Times New Roman" w:cs="Times New Roman"/>
          <w:i/>
          <w:iCs/>
          <w:sz w:val="24"/>
          <w:szCs w:val="24"/>
        </w:rPr>
        <w:t>Americans with Disabilities Act</w:t>
      </w:r>
      <w:r w:rsidRPr="00C172CD">
        <w:rPr>
          <w:rFonts w:ascii="Times New Roman" w:hAnsi="Times New Roman" w:cs="Times New Roman"/>
          <w:sz w:val="24"/>
          <w:szCs w:val="24"/>
        </w:rPr>
        <w:t xml:space="preserve">. U.S Department of Labor. </w:t>
      </w:r>
      <w:hyperlink r:id="rId7" w:history="1">
        <w:r w:rsidRPr="0090751C">
          <w:rPr>
            <w:rStyle w:val="Hyperlink"/>
            <w:rFonts w:ascii="Times New Roman" w:hAnsi="Times New Roman" w:cs="Times New Roman"/>
            <w:sz w:val="24"/>
            <w:szCs w:val="24"/>
          </w:rPr>
          <w:t>https://www.dol.gov/general/topic/disability/ada</w:t>
        </w:r>
      </w:hyperlink>
      <w:r w:rsidRPr="00C172CD">
        <w:rPr>
          <w:rFonts w:ascii="Times New Roman" w:hAnsi="Times New Roman" w:cs="Times New Roman"/>
          <w:sz w:val="24"/>
          <w:szCs w:val="24"/>
        </w:rPr>
        <w:t>.</w:t>
      </w:r>
      <w:r>
        <w:rPr>
          <w:rFonts w:ascii="Times New Roman" w:hAnsi="Times New Roman" w:cs="Times New Roman"/>
          <w:sz w:val="24"/>
          <w:szCs w:val="24"/>
        </w:rPr>
        <w:t xml:space="preserve"> </w:t>
      </w:r>
    </w:p>
    <w:p w:rsidR="007F065A" w:rsidRDefault="00314A58" w:rsidP="007F065A">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HG Legal Resources. (n.d.</w:t>
      </w:r>
      <w:r w:rsidRPr="007F065A">
        <w:rPr>
          <w:rFonts w:ascii="Times New Roman" w:hAnsi="Times New Roman" w:cs="Times New Roman"/>
          <w:sz w:val="24"/>
          <w:szCs w:val="24"/>
        </w:rPr>
        <w:t xml:space="preserve">). </w:t>
      </w:r>
      <w:r w:rsidRPr="007F065A">
        <w:rPr>
          <w:rFonts w:ascii="Times New Roman" w:hAnsi="Times New Roman" w:cs="Times New Roman"/>
          <w:i/>
          <w:iCs/>
          <w:sz w:val="24"/>
          <w:szCs w:val="24"/>
        </w:rPr>
        <w:t>Violations of the Americans with Disabilities Act</w:t>
      </w:r>
      <w:r w:rsidRPr="007F065A">
        <w:rPr>
          <w:rFonts w:ascii="Times New Roman" w:hAnsi="Times New Roman" w:cs="Times New Roman"/>
          <w:sz w:val="24"/>
          <w:szCs w:val="24"/>
        </w:rPr>
        <w:t xml:space="preserve">. hg.org. </w:t>
      </w:r>
      <w:hyperlink r:id="rId8" w:history="1">
        <w:r w:rsidRPr="0090751C">
          <w:rPr>
            <w:rStyle w:val="Hyperlink"/>
            <w:rFonts w:ascii="Times New Roman" w:hAnsi="Times New Roman" w:cs="Times New Roman"/>
            <w:sz w:val="24"/>
            <w:szCs w:val="24"/>
          </w:rPr>
          <w:t>https://www.hg.org/legal-articles/violations-of-the-americans-with-disabilities-act-28253</w:t>
        </w:r>
      </w:hyperlink>
      <w:r w:rsidRPr="007F065A">
        <w:rPr>
          <w:rFonts w:ascii="Times New Roman" w:hAnsi="Times New Roman" w:cs="Times New Roman"/>
          <w:sz w:val="24"/>
          <w:szCs w:val="24"/>
        </w:rPr>
        <w:t>.</w:t>
      </w:r>
      <w:r>
        <w:rPr>
          <w:rFonts w:ascii="Times New Roman" w:hAnsi="Times New Roman" w:cs="Times New Roman"/>
          <w:sz w:val="24"/>
          <w:szCs w:val="24"/>
        </w:rPr>
        <w:t xml:space="preserve"> </w:t>
      </w:r>
    </w:p>
    <w:p w:rsidR="009B6013" w:rsidRDefault="00314A58" w:rsidP="00C172CD">
      <w:pPr>
        <w:spacing w:after="0" w:line="480" w:lineRule="auto"/>
        <w:ind w:left="720" w:hanging="720"/>
        <w:contextualSpacing/>
        <w:rPr>
          <w:rFonts w:ascii="Times New Roman" w:hAnsi="Times New Roman" w:cs="Times New Roman"/>
          <w:sz w:val="24"/>
          <w:szCs w:val="24"/>
        </w:rPr>
      </w:pPr>
      <w:r w:rsidRPr="009B6013">
        <w:rPr>
          <w:rFonts w:ascii="Times New Roman" w:hAnsi="Times New Roman" w:cs="Times New Roman"/>
          <w:sz w:val="24"/>
          <w:szCs w:val="24"/>
        </w:rPr>
        <w:t xml:space="preserve">Perkins, B. (2018). The ADA and the Fight Against Employment Discrimination, 52 UIC </w:t>
      </w:r>
      <w:r w:rsidRPr="009B6013">
        <w:rPr>
          <w:rFonts w:ascii="Times New Roman" w:hAnsi="Times New Roman" w:cs="Times New Roman"/>
          <w:sz w:val="24"/>
          <w:szCs w:val="24"/>
        </w:rPr>
        <w:t>J. Marshall L. Rev. 51 (2018). </w:t>
      </w:r>
      <w:r w:rsidRPr="009B6013">
        <w:rPr>
          <w:rFonts w:ascii="Times New Roman" w:hAnsi="Times New Roman" w:cs="Times New Roman"/>
          <w:i/>
          <w:iCs/>
          <w:sz w:val="24"/>
          <w:szCs w:val="24"/>
        </w:rPr>
        <w:t>The John Marshall Law Review</w:t>
      </w:r>
      <w:r w:rsidRPr="009B6013">
        <w:rPr>
          <w:rFonts w:ascii="Times New Roman" w:hAnsi="Times New Roman" w:cs="Times New Roman"/>
          <w:sz w:val="24"/>
          <w:szCs w:val="24"/>
        </w:rPr>
        <w:t>, </w:t>
      </w:r>
      <w:r w:rsidRPr="009B6013">
        <w:rPr>
          <w:rFonts w:ascii="Times New Roman" w:hAnsi="Times New Roman" w:cs="Times New Roman"/>
          <w:i/>
          <w:iCs/>
          <w:sz w:val="24"/>
          <w:szCs w:val="24"/>
        </w:rPr>
        <w:t>52</w:t>
      </w:r>
      <w:r w:rsidRPr="009B6013">
        <w:rPr>
          <w:rFonts w:ascii="Times New Roman" w:hAnsi="Times New Roman" w:cs="Times New Roman"/>
          <w:sz w:val="24"/>
          <w:szCs w:val="24"/>
        </w:rPr>
        <w:t>(1), 3.</w:t>
      </w:r>
    </w:p>
    <w:p w:rsidR="001814AB" w:rsidRDefault="00314A58" w:rsidP="00C172CD">
      <w:pPr>
        <w:spacing w:after="0" w:line="480" w:lineRule="auto"/>
        <w:ind w:left="720" w:hanging="720"/>
        <w:contextualSpacing/>
        <w:rPr>
          <w:rFonts w:ascii="Times New Roman" w:hAnsi="Times New Roman" w:cs="Times New Roman"/>
          <w:sz w:val="24"/>
          <w:szCs w:val="24"/>
        </w:rPr>
      </w:pPr>
      <w:r w:rsidRPr="001814AB">
        <w:rPr>
          <w:rFonts w:ascii="Times New Roman" w:hAnsi="Times New Roman" w:cs="Times New Roman"/>
          <w:sz w:val="24"/>
          <w:szCs w:val="24"/>
        </w:rPr>
        <w:t>Porter, N. B. (2019). A New Look at the ADA's Undue Hardship Defense. </w:t>
      </w:r>
      <w:r w:rsidRPr="001814AB">
        <w:rPr>
          <w:rFonts w:ascii="Times New Roman" w:hAnsi="Times New Roman" w:cs="Times New Roman"/>
          <w:i/>
          <w:iCs/>
          <w:sz w:val="24"/>
          <w:szCs w:val="24"/>
        </w:rPr>
        <w:t>Mo. L. Rev.</w:t>
      </w:r>
      <w:r w:rsidRPr="001814AB">
        <w:rPr>
          <w:rFonts w:ascii="Times New Roman" w:hAnsi="Times New Roman" w:cs="Times New Roman"/>
          <w:sz w:val="24"/>
          <w:szCs w:val="24"/>
        </w:rPr>
        <w:t>, </w:t>
      </w:r>
      <w:r w:rsidRPr="001814AB">
        <w:rPr>
          <w:rFonts w:ascii="Times New Roman" w:hAnsi="Times New Roman" w:cs="Times New Roman"/>
          <w:i/>
          <w:iCs/>
          <w:sz w:val="24"/>
          <w:szCs w:val="24"/>
        </w:rPr>
        <w:t>84</w:t>
      </w:r>
      <w:r w:rsidRPr="001814AB">
        <w:rPr>
          <w:rFonts w:ascii="Times New Roman" w:hAnsi="Times New Roman" w:cs="Times New Roman"/>
          <w:sz w:val="24"/>
          <w:szCs w:val="24"/>
        </w:rPr>
        <w:t>, 121.</w:t>
      </w:r>
    </w:p>
    <w:p w:rsidR="009B6013" w:rsidRDefault="00314A58" w:rsidP="00C172CD">
      <w:pPr>
        <w:spacing w:after="0" w:line="480" w:lineRule="auto"/>
        <w:ind w:left="720" w:hanging="720"/>
        <w:contextualSpacing/>
        <w:rPr>
          <w:rFonts w:ascii="Times New Roman" w:hAnsi="Times New Roman" w:cs="Times New Roman"/>
          <w:sz w:val="24"/>
          <w:szCs w:val="24"/>
        </w:rPr>
      </w:pPr>
      <w:r w:rsidRPr="00147787">
        <w:rPr>
          <w:rFonts w:ascii="Times New Roman" w:hAnsi="Times New Roman" w:cs="Times New Roman"/>
          <w:sz w:val="24"/>
          <w:szCs w:val="24"/>
        </w:rPr>
        <w:t xml:space="preserve">Shrm. (2019, August 16). </w:t>
      </w:r>
      <w:r w:rsidRPr="00147787">
        <w:rPr>
          <w:rFonts w:ascii="Times New Roman" w:hAnsi="Times New Roman" w:cs="Times New Roman"/>
          <w:i/>
          <w:iCs/>
          <w:sz w:val="24"/>
          <w:szCs w:val="24"/>
        </w:rPr>
        <w:t xml:space="preserve">EEO: Disability: Are employees undergoing treatment for drug and </w:t>
      </w:r>
      <w:r w:rsidRPr="00147787">
        <w:rPr>
          <w:rFonts w:ascii="Times New Roman" w:hAnsi="Times New Roman" w:cs="Times New Roman"/>
          <w:i/>
          <w:iCs/>
          <w:sz w:val="24"/>
          <w:szCs w:val="24"/>
        </w:rPr>
        <w:t>alcohol addictions covered under the ADA?</w:t>
      </w:r>
      <w:r w:rsidR="00062BCB">
        <w:rPr>
          <w:rFonts w:ascii="Times New Roman" w:hAnsi="Times New Roman" w:cs="Times New Roman"/>
          <w:sz w:val="24"/>
          <w:szCs w:val="24"/>
        </w:rPr>
        <w:t xml:space="preserve"> </w:t>
      </w:r>
      <w:hyperlink r:id="rId9" w:history="1">
        <w:r w:rsidRPr="0090751C">
          <w:rPr>
            <w:rStyle w:val="Hyperlink"/>
            <w:rFonts w:ascii="Times New Roman" w:hAnsi="Times New Roman" w:cs="Times New Roman"/>
            <w:sz w:val="24"/>
            <w:szCs w:val="24"/>
          </w:rPr>
          <w:t>https://www.shrm.org/resourcesandtools/tools-and-samples/hr-qa/pages/adadrugsandalcohol.aspx</w:t>
        </w:r>
      </w:hyperlink>
      <w:r w:rsidRPr="00147787">
        <w:rPr>
          <w:rFonts w:ascii="Times New Roman" w:hAnsi="Times New Roman" w:cs="Times New Roman"/>
          <w:sz w:val="24"/>
          <w:szCs w:val="24"/>
        </w:rPr>
        <w:t>.</w:t>
      </w:r>
      <w:r>
        <w:rPr>
          <w:rFonts w:ascii="Times New Roman" w:hAnsi="Times New Roman" w:cs="Times New Roman"/>
          <w:sz w:val="24"/>
          <w:szCs w:val="24"/>
        </w:rPr>
        <w:t xml:space="preserve"> </w:t>
      </w:r>
    </w:p>
    <w:p w:rsidR="00147787" w:rsidRDefault="00314A58" w:rsidP="00C172CD">
      <w:pPr>
        <w:spacing w:after="0" w:line="480" w:lineRule="auto"/>
        <w:ind w:left="720" w:hanging="720"/>
        <w:contextualSpacing/>
        <w:rPr>
          <w:rFonts w:ascii="Times New Roman" w:hAnsi="Times New Roman" w:cs="Times New Roman"/>
          <w:sz w:val="24"/>
          <w:szCs w:val="24"/>
        </w:rPr>
      </w:pPr>
      <w:r w:rsidRPr="009B6013">
        <w:rPr>
          <w:rFonts w:ascii="Times New Roman" w:hAnsi="Times New Roman" w:cs="Times New Roman"/>
          <w:sz w:val="24"/>
          <w:szCs w:val="24"/>
        </w:rPr>
        <w:t>Victor, C.</w:t>
      </w:r>
      <w:r w:rsidRPr="009B6013">
        <w:rPr>
          <w:rFonts w:ascii="Times New Roman" w:hAnsi="Times New Roman" w:cs="Times New Roman"/>
          <w:sz w:val="24"/>
          <w:szCs w:val="24"/>
        </w:rPr>
        <w:t xml:space="preserve"> M., Thacker, L. R., Gary, K. W., Pawluk, D. T., &amp; Copolillo, A. (2017). Workplace discrimination and visual impairment: A comparison of equal employment opportunity commission charges and resolutions under the Americans with Disabilities Act and Americans</w:t>
      </w:r>
      <w:r w:rsidRPr="009B6013">
        <w:rPr>
          <w:rFonts w:ascii="Times New Roman" w:hAnsi="Times New Roman" w:cs="Times New Roman"/>
          <w:sz w:val="24"/>
          <w:szCs w:val="24"/>
        </w:rPr>
        <w:t xml:space="preserve"> with Disabilities Amendments Act. </w:t>
      </w:r>
      <w:r w:rsidRPr="009B6013">
        <w:rPr>
          <w:rFonts w:ascii="Times New Roman" w:hAnsi="Times New Roman" w:cs="Times New Roman"/>
          <w:i/>
          <w:iCs/>
          <w:sz w:val="24"/>
          <w:szCs w:val="24"/>
        </w:rPr>
        <w:t>Journal of Visual Impairment &amp; Blindness</w:t>
      </w:r>
      <w:r w:rsidRPr="009B6013">
        <w:rPr>
          <w:rFonts w:ascii="Times New Roman" w:hAnsi="Times New Roman" w:cs="Times New Roman"/>
          <w:sz w:val="24"/>
          <w:szCs w:val="24"/>
        </w:rPr>
        <w:t>, </w:t>
      </w:r>
      <w:r w:rsidRPr="009B6013">
        <w:rPr>
          <w:rFonts w:ascii="Times New Roman" w:hAnsi="Times New Roman" w:cs="Times New Roman"/>
          <w:i/>
          <w:iCs/>
          <w:sz w:val="24"/>
          <w:szCs w:val="24"/>
        </w:rPr>
        <w:t>111</w:t>
      </w:r>
      <w:r w:rsidRPr="009B6013">
        <w:rPr>
          <w:rFonts w:ascii="Times New Roman" w:hAnsi="Times New Roman" w:cs="Times New Roman"/>
          <w:sz w:val="24"/>
          <w:szCs w:val="24"/>
        </w:rPr>
        <w:t>(5), 475-482.</w:t>
      </w:r>
    </w:p>
    <w:p w:rsidR="009B6013" w:rsidRPr="00147787" w:rsidRDefault="009B6013" w:rsidP="00C172CD">
      <w:pPr>
        <w:spacing w:after="0" w:line="480" w:lineRule="auto"/>
        <w:ind w:left="720" w:hanging="720"/>
        <w:contextualSpacing/>
        <w:rPr>
          <w:rFonts w:ascii="Times New Roman" w:hAnsi="Times New Roman" w:cs="Times New Roman"/>
          <w:sz w:val="24"/>
          <w:szCs w:val="24"/>
        </w:rPr>
      </w:pPr>
    </w:p>
    <w:p w:rsidR="00147787" w:rsidRDefault="00147787" w:rsidP="00C172CD">
      <w:pPr>
        <w:spacing w:after="0" w:line="480" w:lineRule="auto"/>
        <w:ind w:left="720" w:hanging="720"/>
        <w:contextualSpacing/>
        <w:rPr>
          <w:rFonts w:ascii="Times New Roman" w:hAnsi="Times New Roman" w:cs="Times New Roman"/>
          <w:sz w:val="24"/>
          <w:szCs w:val="24"/>
        </w:rPr>
      </w:pPr>
    </w:p>
    <w:p w:rsidR="00147787" w:rsidRDefault="00147787" w:rsidP="00E054C1">
      <w:pPr>
        <w:spacing w:after="0" w:line="480" w:lineRule="auto"/>
        <w:ind w:firstLine="720"/>
        <w:contextualSpacing/>
        <w:rPr>
          <w:rFonts w:ascii="Times New Roman" w:hAnsi="Times New Roman" w:cs="Times New Roman"/>
          <w:sz w:val="24"/>
          <w:szCs w:val="24"/>
        </w:rPr>
      </w:pPr>
    </w:p>
    <w:p w:rsidR="00E054C1" w:rsidRDefault="00E054C1" w:rsidP="00571516">
      <w:pPr>
        <w:spacing w:line="480" w:lineRule="auto"/>
        <w:rPr>
          <w:rFonts w:ascii="Times New Roman" w:hAnsi="Times New Roman" w:cs="Times New Roman"/>
          <w:sz w:val="24"/>
          <w:szCs w:val="24"/>
        </w:rPr>
      </w:pPr>
    </w:p>
    <w:p w:rsidR="006D360F" w:rsidRPr="00571516" w:rsidRDefault="006D360F" w:rsidP="00571516">
      <w:pPr>
        <w:spacing w:line="480" w:lineRule="auto"/>
        <w:rPr>
          <w:rFonts w:ascii="Times New Roman" w:hAnsi="Times New Roman" w:cs="Times New Roman"/>
          <w:sz w:val="24"/>
          <w:szCs w:val="24"/>
        </w:rPr>
      </w:pPr>
    </w:p>
    <w:p w:rsidR="00733403" w:rsidRDefault="00733403" w:rsidP="00733403">
      <w:pPr>
        <w:jc w:val="center"/>
      </w:pPr>
    </w:p>
    <w:sectPr w:rsidR="00733403" w:rsidSect="00F70328">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A58" w:rsidRDefault="00314A58">
      <w:pPr>
        <w:spacing w:after="0" w:line="240" w:lineRule="auto"/>
      </w:pPr>
      <w:r>
        <w:separator/>
      </w:r>
    </w:p>
  </w:endnote>
  <w:endnote w:type="continuationSeparator" w:id="0">
    <w:p w:rsidR="00314A58" w:rsidRDefault="00314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A58" w:rsidRDefault="00314A58">
      <w:pPr>
        <w:spacing w:after="0" w:line="240" w:lineRule="auto"/>
      </w:pPr>
      <w:r>
        <w:separator/>
      </w:r>
    </w:p>
  </w:footnote>
  <w:footnote w:type="continuationSeparator" w:id="0">
    <w:p w:rsidR="00314A58" w:rsidRDefault="00314A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06113002"/>
      <w:docPartObj>
        <w:docPartGallery w:val="Page Numbers (Top of Page)"/>
        <w:docPartUnique/>
      </w:docPartObj>
    </w:sdtPr>
    <w:sdtEndPr>
      <w:rPr>
        <w:noProof/>
      </w:rPr>
    </w:sdtEndPr>
    <w:sdtContent>
      <w:p w:rsidR="00733403" w:rsidRPr="00CB1B51" w:rsidRDefault="00314A58" w:rsidP="00CB1B51">
        <w:pPr>
          <w:pStyle w:val="Header"/>
          <w:jc w:val="right"/>
          <w:rPr>
            <w:rFonts w:ascii="Times New Roman" w:hAnsi="Times New Roman" w:cs="Times New Roman"/>
            <w:sz w:val="24"/>
            <w:szCs w:val="24"/>
          </w:rPr>
        </w:pPr>
        <w:r w:rsidRPr="00CB1B51">
          <w:rPr>
            <w:rFonts w:ascii="Times New Roman" w:hAnsi="Times New Roman" w:cs="Times New Roman"/>
            <w:sz w:val="24"/>
            <w:szCs w:val="24"/>
          </w:rPr>
          <w:fldChar w:fldCharType="begin"/>
        </w:r>
        <w:r w:rsidRPr="00CB1B51">
          <w:rPr>
            <w:rFonts w:ascii="Times New Roman" w:hAnsi="Times New Roman" w:cs="Times New Roman"/>
            <w:sz w:val="24"/>
            <w:szCs w:val="24"/>
          </w:rPr>
          <w:instrText xml:space="preserve"> PAGE   \* MERGEFORMAT </w:instrText>
        </w:r>
        <w:r w:rsidRPr="00CB1B51">
          <w:rPr>
            <w:rFonts w:ascii="Times New Roman" w:hAnsi="Times New Roman" w:cs="Times New Roman"/>
            <w:sz w:val="24"/>
            <w:szCs w:val="24"/>
          </w:rPr>
          <w:fldChar w:fldCharType="separate"/>
        </w:r>
        <w:r w:rsidR="00326053">
          <w:rPr>
            <w:rFonts w:ascii="Times New Roman" w:hAnsi="Times New Roman" w:cs="Times New Roman"/>
            <w:noProof/>
            <w:sz w:val="24"/>
            <w:szCs w:val="24"/>
          </w:rPr>
          <w:t>2</w:t>
        </w:r>
        <w:r w:rsidRPr="00CB1B5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8931529"/>
      <w:docPartObj>
        <w:docPartGallery w:val="Page Numbers (Top of Page)"/>
        <w:docPartUnique/>
      </w:docPartObj>
    </w:sdtPr>
    <w:sdtEndPr>
      <w:rPr>
        <w:rFonts w:ascii="Times New Roman" w:hAnsi="Times New Roman" w:cs="Times New Roman"/>
        <w:noProof/>
        <w:sz w:val="24"/>
        <w:szCs w:val="24"/>
      </w:rPr>
    </w:sdtEndPr>
    <w:sdtContent>
      <w:p w:rsidR="00F70328" w:rsidRPr="00F70328" w:rsidRDefault="00314A58" w:rsidP="00F70328">
        <w:pPr>
          <w:pStyle w:val="Header"/>
          <w:jc w:val="right"/>
          <w:rPr>
            <w:rFonts w:ascii="Times New Roman" w:hAnsi="Times New Roman" w:cs="Times New Roman"/>
            <w:sz w:val="24"/>
            <w:szCs w:val="24"/>
          </w:rPr>
        </w:pPr>
        <w:r w:rsidRPr="00F70328">
          <w:rPr>
            <w:rFonts w:ascii="Times New Roman" w:hAnsi="Times New Roman" w:cs="Times New Roman"/>
            <w:sz w:val="24"/>
            <w:szCs w:val="24"/>
          </w:rPr>
          <w:fldChar w:fldCharType="begin"/>
        </w:r>
        <w:r w:rsidRPr="00F70328">
          <w:rPr>
            <w:rFonts w:ascii="Times New Roman" w:hAnsi="Times New Roman" w:cs="Times New Roman"/>
            <w:sz w:val="24"/>
            <w:szCs w:val="24"/>
          </w:rPr>
          <w:instrText xml:space="preserve"> PAGE   \* MERGEFORMAT </w:instrText>
        </w:r>
        <w:r w:rsidRPr="00F70328">
          <w:rPr>
            <w:rFonts w:ascii="Times New Roman" w:hAnsi="Times New Roman" w:cs="Times New Roman"/>
            <w:sz w:val="24"/>
            <w:szCs w:val="24"/>
          </w:rPr>
          <w:fldChar w:fldCharType="separate"/>
        </w:r>
        <w:r w:rsidR="00326053">
          <w:rPr>
            <w:rFonts w:ascii="Times New Roman" w:hAnsi="Times New Roman" w:cs="Times New Roman"/>
            <w:noProof/>
            <w:sz w:val="24"/>
            <w:szCs w:val="24"/>
          </w:rPr>
          <w:t>1</w:t>
        </w:r>
        <w:r w:rsidRPr="00F7032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328"/>
    <w:rsid w:val="00057734"/>
    <w:rsid w:val="00062BCB"/>
    <w:rsid w:val="00090529"/>
    <w:rsid w:val="00130ED7"/>
    <w:rsid w:val="00147787"/>
    <w:rsid w:val="001675C7"/>
    <w:rsid w:val="00174738"/>
    <w:rsid w:val="001814AB"/>
    <w:rsid w:val="00291CCA"/>
    <w:rsid w:val="00314A58"/>
    <w:rsid w:val="00326053"/>
    <w:rsid w:val="00354463"/>
    <w:rsid w:val="003A1FCD"/>
    <w:rsid w:val="0044655C"/>
    <w:rsid w:val="00447B51"/>
    <w:rsid w:val="004A05BA"/>
    <w:rsid w:val="004B0AF7"/>
    <w:rsid w:val="0050471C"/>
    <w:rsid w:val="00571516"/>
    <w:rsid w:val="005B6486"/>
    <w:rsid w:val="005C3AC1"/>
    <w:rsid w:val="006344E8"/>
    <w:rsid w:val="00657C99"/>
    <w:rsid w:val="00667D8A"/>
    <w:rsid w:val="006D360F"/>
    <w:rsid w:val="006E5A5E"/>
    <w:rsid w:val="006F0771"/>
    <w:rsid w:val="00733403"/>
    <w:rsid w:val="007346F2"/>
    <w:rsid w:val="007503B0"/>
    <w:rsid w:val="007F065A"/>
    <w:rsid w:val="00893E6E"/>
    <w:rsid w:val="008E7720"/>
    <w:rsid w:val="008F24DB"/>
    <w:rsid w:val="0090751C"/>
    <w:rsid w:val="00972266"/>
    <w:rsid w:val="009B6013"/>
    <w:rsid w:val="00A53A57"/>
    <w:rsid w:val="00AE45C3"/>
    <w:rsid w:val="00B32E4E"/>
    <w:rsid w:val="00BD18B9"/>
    <w:rsid w:val="00C172CD"/>
    <w:rsid w:val="00C275C1"/>
    <w:rsid w:val="00C86E15"/>
    <w:rsid w:val="00CB1B51"/>
    <w:rsid w:val="00CF11D4"/>
    <w:rsid w:val="00D07F19"/>
    <w:rsid w:val="00D97E46"/>
    <w:rsid w:val="00DE0967"/>
    <w:rsid w:val="00E054C1"/>
    <w:rsid w:val="00E07983"/>
    <w:rsid w:val="00E22169"/>
    <w:rsid w:val="00E767B4"/>
    <w:rsid w:val="00F47E80"/>
    <w:rsid w:val="00F70328"/>
    <w:rsid w:val="00FC4C01"/>
    <w:rsid w:val="00FE7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03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328"/>
  </w:style>
  <w:style w:type="paragraph" w:styleId="Footer">
    <w:name w:val="footer"/>
    <w:basedOn w:val="Normal"/>
    <w:link w:val="FooterChar"/>
    <w:uiPriority w:val="99"/>
    <w:unhideWhenUsed/>
    <w:rsid w:val="00F703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328"/>
  </w:style>
  <w:style w:type="character" w:styleId="Hyperlink">
    <w:name w:val="Hyperlink"/>
    <w:basedOn w:val="DefaultParagraphFont"/>
    <w:uiPriority w:val="99"/>
    <w:unhideWhenUsed/>
    <w:rsid w:val="0014778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03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328"/>
  </w:style>
  <w:style w:type="paragraph" w:styleId="Footer">
    <w:name w:val="footer"/>
    <w:basedOn w:val="Normal"/>
    <w:link w:val="FooterChar"/>
    <w:uiPriority w:val="99"/>
    <w:unhideWhenUsed/>
    <w:rsid w:val="00F703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328"/>
  </w:style>
  <w:style w:type="character" w:styleId="Hyperlink">
    <w:name w:val="Hyperlink"/>
    <w:basedOn w:val="DefaultParagraphFont"/>
    <w:uiPriority w:val="99"/>
    <w:unhideWhenUsed/>
    <w:rsid w:val="001477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g.org/legal-articles/violations-of-the-americans-with-disabilities-act-2825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dol.gov/general/topic/disability/ada"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hrm.org/resourcesandtools/tools-and-samples/hr-qa/pages/adadrugsandalcohol.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497</TotalTime>
  <Pages>5</Pages>
  <Words>1129</Words>
  <Characters>6441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21</cp:revision>
  <dcterms:created xsi:type="dcterms:W3CDTF">2020-06-23T06:52:00Z</dcterms:created>
  <dcterms:modified xsi:type="dcterms:W3CDTF">2020-06-23T17:46:00Z</dcterms:modified>
</cp:coreProperties>
</file>